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EA3BC1" w:rsidTr="00EA76E8">
        <w:tc>
          <w:tcPr>
            <w:tcW w:w="9211" w:type="dxa"/>
            <w:shd w:val="clear" w:color="auto" w:fill="BFBFBF" w:themeFill="background1" w:themeFillShade="BF"/>
          </w:tcPr>
          <w:p w:rsidR="00EA3BC1" w:rsidRDefault="00EA3BC1" w:rsidP="0086705E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XI</w:t>
            </w:r>
            <w:r w:rsidR="0086705E">
              <w:rPr>
                <w:rFonts w:ascii="Arial" w:eastAsia="TimesNewRomanPS-BoldMT, 'Times" w:hAnsi="Arial" w:cs="Arial"/>
                <w:b/>
                <w:bCs/>
                <w:szCs w:val="24"/>
              </w:rPr>
              <w:t>I</w:t>
            </w:r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</w:t>
            </w:r>
            <w:r w:rsidRPr="005C3EBA">
              <w:rPr>
                <w:rFonts w:ascii="Arial" w:eastAsia="TimesNewRomanPS-BoldMT, 'Times" w:hAnsi="Arial" w:cs="Arial"/>
                <w:b/>
                <w:bCs/>
                <w:szCs w:val="24"/>
              </w:rPr>
              <w:t>.º</w:t>
            </w:r>
            <w:r w:rsidR="0086705E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  </w:t>
            </w:r>
            <w:bookmarkStart w:id="0" w:name="_GoBack"/>
            <w:bookmarkEnd w:id="0"/>
            <w:r w:rsidRPr="005C3EB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/2</w:t>
            </w:r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01</w:t>
            </w:r>
            <w:r w:rsidR="0086705E">
              <w:rPr>
                <w:rFonts w:ascii="Arial" w:eastAsia="TimesNewRomanPS-BoldMT, 'Times" w:hAnsi="Arial" w:cs="Arial"/>
                <w:b/>
                <w:bCs/>
                <w:szCs w:val="24"/>
              </w:rPr>
              <w:t>5</w:t>
            </w:r>
          </w:p>
        </w:tc>
      </w:tr>
    </w:tbl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  <w:r>
        <w:rPr>
          <w:rFonts w:ascii="Arial" w:hAnsi="Arial" w:cs="Arial"/>
          <w:color w:val="000000"/>
          <w:lang w:eastAsia="pt-BR"/>
        </w:rPr>
        <w:t xml:space="preserve"> (Papel Timbrado da Empresa)</w:t>
      </w: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  <w:r>
        <w:rPr>
          <w:rFonts w:ascii="Arial" w:hAnsi="Arial" w:cs="Arial"/>
          <w:color w:val="000000"/>
          <w:lang w:eastAsia="pt-BR"/>
        </w:rPr>
        <w:t>SISTEMA GERAL DE PREFERÊNCIAS</w:t>
      </w: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  <w:r>
        <w:rPr>
          <w:rFonts w:ascii="Arial" w:hAnsi="Arial" w:cs="Arial"/>
          <w:color w:val="000000"/>
          <w:lang w:eastAsia="pt-BR"/>
        </w:rPr>
        <w:t>DECLARAÇÃO DE ORIGEM DO FABRICANTE</w:t>
      </w: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61"/>
        <w:gridCol w:w="2268"/>
        <w:gridCol w:w="2015"/>
      </w:tblGrid>
      <w:tr w:rsidR="00A3164F" w:rsidTr="00036272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1. NCM:</w:t>
            </w:r>
          </w:p>
        </w:tc>
      </w:tr>
      <w:tr w:rsidR="00A3164F" w:rsidTr="00D23D11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2. Descrição do Produto:</w:t>
            </w:r>
          </w:p>
        </w:tc>
      </w:tr>
      <w:tr w:rsidR="00A3164F" w:rsidTr="004E484E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3. Quadro Demonstrativo de Preço</w:t>
            </w: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numPr>
                <w:ilvl w:val="0"/>
                <w:numId w:val="1"/>
              </w:numPr>
              <w:autoSpaceDE w:val="0"/>
              <w:spacing w:line="312" w:lineRule="auto"/>
              <w:jc w:val="center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numPr>
                <w:ilvl w:val="0"/>
                <w:numId w:val="1"/>
              </w:numPr>
              <w:autoSpaceDE w:val="0"/>
              <w:spacing w:line="312" w:lineRule="auto"/>
              <w:jc w:val="center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 xml:space="preserve">I) </w:t>
            </w:r>
            <w:proofErr w:type="gramStart"/>
            <w:r>
              <w:rPr>
                <w:rFonts w:ascii="Arial" w:hAnsi="Arial" w:cs="Arial"/>
                <w:color w:val="000000"/>
                <w:lang w:eastAsia="pt-BR"/>
              </w:rPr>
              <w:t xml:space="preserve">(  </w:t>
            </w:r>
            <w:proofErr w:type="gramEnd"/>
            <w:r>
              <w:rPr>
                <w:rFonts w:ascii="Arial" w:hAnsi="Arial" w:cs="Arial"/>
                <w:color w:val="000000"/>
                <w:lang w:eastAsia="pt-BR"/>
              </w:rPr>
              <w:t xml:space="preserve">    ) EX FABRICA                  (        ) FOB</w:t>
            </w: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% do preço</w:t>
            </w: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 w:rsidRPr="00A3164F">
              <w:rPr>
                <w:rFonts w:ascii="Arial" w:hAnsi="Arial" w:cs="Arial"/>
                <w:b/>
                <w:color w:val="000000"/>
                <w:lang w:eastAsia="pt-BR"/>
              </w:rPr>
              <w:t>II) Percentual de matérias-primas, componentes ou partes do Brasil</w:t>
            </w:r>
            <w:r>
              <w:rPr>
                <w:rFonts w:ascii="Arial" w:hAnsi="Arial" w:cs="Arial"/>
                <w:color w:val="000000"/>
                <w:lang w:eastAsia="pt-BR"/>
              </w:rPr>
              <w:t>:</w:t>
            </w: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P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b/>
                <w:color w:val="000000"/>
                <w:lang w:eastAsia="pt-BR"/>
              </w:rPr>
            </w:pPr>
            <w:r w:rsidRPr="00A3164F">
              <w:rPr>
                <w:rFonts w:ascii="Arial" w:hAnsi="Arial" w:cs="Arial"/>
                <w:b/>
                <w:color w:val="000000"/>
                <w:lang w:eastAsia="pt-BR"/>
              </w:rPr>
              <w:t xml:space="preserve">III) Relação de matérias-primas, componentes ou partes estrangeiras: 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SH (4 dígitos) – país de origem – descrição da matéria-prima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P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b/>
                <w:color w:val="000000"/>
                <w:lang w:eastAsia="pt-BR"/>
              </w:rPr>
            </w:pPr>
            <w:r w:rsidRPr="00A3164F">
              <w:rPr>
                <w:rFonts w:ascii="Arial" w:hAnsi="Arial" w:cs="Arial"/>
                <w:b/>
                <w:color w:val="000000"/>
                <w:lang w:eastAsia="pt-BR"/>
              </w:rPr>
              <w:t>IV) Valor agregado no processo industrial (deduzidos os tributos restituídos ou a restituir em caso de exportação):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6629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V) Preço “ex-fábrica” ou FOB</w:t>
            </w:r>
          </w:p>
        </w:tc>
        <w:tc>
          <w:tcPr>
            <w:tcW w:w="2015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100%</w:t>
            </w:r>
          </w:p>
        </w:tc>
      </w:tr>
      <w:tr w:rsidR="00A3164F" w:rsidTr="00820074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4. Descrição do Processo Produtivo</w:t>
            </w:r>
          </w:p>
        </w:tc>
      </w:tr>
      <w:tr w:rsidR="00A3164F" w:rsidTr="005F35A5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B85785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505C55">
        <w:tc>
          <w:tcPr>
            <w:tcW w:w="8644" w:type="dxa"/>
            <w:gridSpan w:val="3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:rsidR="00A3164F" w:rsidTr="00A3164F">
        <w:tc>
          <w:tcPr>
            <w:tcW w:w="4361" w:type="dxa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5. Local e Data</w:t>
            </w:r>
          </w:p>
          <w:p w:rsidR="00A3164F" w:rsidRDefault="00A3164F" w:rsidP="00A3164F">
            <w:pPr>
              <w:pStyle w:val="Standard"/>
              <w:autoSpaceDE w:val="0"/>
              <w:spacing w:line="312" w:lineRule="auto"/>
              <w:jc w:val="center"/>
              <w:rPr>
                <w:rFonts w:ascii="Arial" w:hAnsi="Arial" w:cs="Arial"/>
                <w:color w:val="000000"/>
                <w:lang w:eastAsia="pt-BR"/>
              </w:rPr>
            </w:pPr>
          </w:p>
        </w:tc>
        <w:tc>
          <w:tcPr>
            <w:tcW w:w="4283" w:type="dxa"/>
            <w:gridSpan w:val="2"/>
          </w:tcPr>
          <w:p w:rsidR="00A3164F" w:rsidRDefault="00A3164F" w:rsidP="00A3164F">
            <w:pPr>
              <w:pStyle w:val="Standard"/>
              <w:autoSpaceDE w:val="0"/>
              <w:spacing w:line="312" w:lineRule="auto"/>
              <w:jc w:val="both"/>
              <w:rPr>
                <w:rFonts w:ascii="Arial" w:hAnsi="Arial" w:cs="Arial"/>
                <w:color w:val="000000"/>
                <w:lang w:eastAsia="pt-BR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Assinatura</w:t>
            </w:r>
          </w:p>
        </w:tc>
      </w:tr>
    </w:tbl>
    <w:p w:rsidR="00A3164F" w:rsidRDefault="00A3164F" w:rsidP="00A3164F">
      <w:pPr>
        <w:pStyle w:val="Standard"/>
        <w:widowControl w:val="0"/>
        <w:autoSpaceDE w:val="0"/>
        <w:spacing w:line="312" w:lineRule="auto"/>
        <w:jc w:val="center"/>
        <w:rPr>
          <w:rFonts w:ascii="Arial" w:hAnsi="Arial" w:cs="Arial"/>
          <w:color w:val="000000"/>
          <w:lang w:eastAsia="pt-BR"/>
        </w:rPr>
      </w:pPr>
    </w:p>
    <w:p w:rsidR="00A3164F" w:rsidRDefault="00A3164F" w:rsidP="00A3164F">
      <w:pPr>
        <w:pStyle w:val="Standard"/>
        <w:widowControl w:val="0"/>
        <w:autoSpaceDE w:val="0"/>
        <w:spacing w:line="312" w:lineRule="auto"/>
        <w:jc w:val="both"/>
        <w:rPr>
          <w:rFonts w:ascii="Arial" w:hAnsi="Arial" w:cs="Arial"/>
          <w:color w:val="000000"/>
          <w:lang w:eastAsia="pt-BR"/>
        </w:rPr>
      </w:pPr>
      <w:r>
        <w:rPr>
          <w:rFonts w:ascii="Arial" w:hAnsi="Arial" w:cs="Arial"/>
          <w:color w:val="000000"/>
          <w:lang w:eastAsia="pt-BR"/>
        </w:rPr>
        <w:t xml:space="preserve">* Modelo extraído da Portaria SECEX n.º 43, de 22/11/2012, disponível no site </w:t>
      </w:r>
      <w:hyperlink r:id="rId5" w:history="1">
        <w:r w:rsidRPr="005B4CE7">
          <w:rPr>
            <w:rStyle w:val="Hyperlink"/>
            <w:rFonts w:ascii="Arial" w:hAnsi="Arial" w:cs="Arial"/>
            <w:lang w:eastAsia="pt-BR"/>
          </w:rPr>
          <w:t>www.mdic.gov.br</w:t>
        </w:r>
      </w:hyperlink>
      <w:r>
        <w:rPr>
          <w:rFonts w:ascii="Arial" w:hAnsi="Arial" w:cs="Arial"/>
          <w:color w:val="000000"/>
          <w:lang w:eastAsia="pt-BR"/>
        </w:rPr>
        <w:t xml:space="preserve"> &gt;legislação&gt;Portarias SECEX&gt;2012. As instruções de preenchimento também constam naquele sítio. </w:t>
      </w:r>
    </w:p>
    <w:sectPr w:rsidR="00A3164F" w:rsidSect="00443C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F24685"/>
    <w:multiLevelType w:val="hybridMultilevel"/>
    <w:tmpl w:val="CC5207A8"/>
    <w:lvl w:ilvl="0" w:tplc="BF325F2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BC1"/>
    <w:rsid w:val="00136C7B"/>
    <w:rsid w:val="00155A03"/>
    <w:rsid w:val="00443C82"/>
    <w:rsid w:val="00453FF4"/>
    <w:rsid w:val="005C3EBA"/>
    <w:rsid w:val="0086705E"/>
    <w:rsid w:val="00A3164F"/>
    <w:rsid w:val="00D36C38"/>
    <w:rsid w:val="00D514EB"/>
    <w:rsid w:val="00EA3BC1"/>
    <w:rsid w:val="00F92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DC2DBA-ECBC-4037-AB19-1F5C2BCC3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A3BC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EA3BC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EA3BC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EA3B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A3BC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EA3BC1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EA3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A3164F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C3EB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3EBA"/>
    <w:rPr>
      <w:rFonts w:ascii="Segoe UI" w:eastAsia="Arial" w:hAnsi="Segoe UI" w:cs="Segoe UI"/>
      <w:color w:val="000000"/>
      <w:kern w:val="3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dic.gov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Deilson Pires Cavalcante</cp:lastModifiedBy>
  <cp:revision>2</cp:revision>
  <cp:lastPrinted>2014-11-24T20:23:00Z</cp:lastPrinted>
  <dcterms:created xsi:type="dcterms:W3CDTF">2015-12-09T17:09:00Z</dcterms:created>
  <dcterms:modified xsi:type="dcterms:W3CDTF">2015-12-09T17:09:00Z</dcterms:modified>
</cp:coreProperties>
</file>